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1D72B451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266574">
        <w:t>3GPP TSG-RAN WG2 Meeting #11</w:t>
      </w:r>
      <w:r w:rsidR="007C4DBF" w:rsidRPr="00266574">
        <w:t>9</w:t>
      </w:r>
      <w:r w:rsidR="00746F4E" w:rsidRPr="00266574">
        <w:t>bis</w:t>
      </w:r>
      <w:r w:rsidRPr="00266574">
        <w:t>-e</w:t>
      </w:r>
      <w:r w:rsidRPr="00266574">
        <w:rPr>
          <w:rFonts w:eastAsia="맑은 고딕"/>
          <w:lang w:eastAsia="ko-KR"/>
        </w:rPr>
        <w:t xml:space="preserve">                             </w:t>
      </w:r>
      <w:r w:rsidRPr="00266574">
        <w:rPr>
          <w:rFonts w:eastAsia="맑은 고딕"/>
          <w:lang w:eastAsia="ko-KR"/>
        </w:rPr>
        <w:tab/>
      </w:r>
      <w:r w:rsidRPr="00266574">
        <w:t>R2-22</w:t>
      </w:r>
      <w:r w:rsidR="00266574" w:rsidRPr="00266574">
        <w:t>10612</w:t>
      </w:r>
    </w:p>
    <w:p w14:paraId="29B20BDD" w14:textId="1B517D71" w:rsidR="00880DFB" w:rsidRPr="00FA06C6" w:rsidRDefault="00880DFB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 w:rsidR="00746F4E">
        <w:rPr>
          <w:noProof w:val="0"/>
          <w:sz w:val="24"/>
          <w:lang w:eastAsia="zh-CN"/>
        </w:rPr>
        <w:t>October</w:t>
      </w:r>
      <w:r w:rsidR="00A75617">
        <w:rPr>
          <w:noProof w:val="0"/>
          <w:sz w:val="24"/>
          <w:lang w:eastAsia="zh-CN"/>
        </w:rPr>
        <w:t xml:space="preserve"> 1</w:t>
      </w:r>
      <w:r w:rsidR="00746F4E">
        <w:rPr>
          <w:noProof w:val="0"/>
          <w:sz w:val="24"/>
          <w:lang w:eastAsia="zh-CN"/>
        </w:rPr>
        <w:t>0</w:t>
      </w:r>
      <w:r w:rsidRPr="00FA06C6">
        <w:rPr>
          <w:noProof w:val="0"/>
          <w:sz w:val="24"/>
          <w:lang w:eastAsia="zh-CN"/>
        </w:rPr>
        <w:t xml:space="preserve"> – </w:t>
      </w:r>
      <w:r w:rsidR="00746F4E">
        <w:rPr>
          <w:noProof w:val="0"/>
          <w:sz w:val="24"/>
          <w:lang w:eastAsia="zh-CN"/>
        </w:rPr>
        <w:t>October 1</w:t>
      </w:r>
      <w:r w:rsidR="00A75617">
        <w:rPr>
          <w:noProof w:val="0"/>
          <w:sz w:val="24"/>
          <w:lang w:eastAsia="zh-CN"/>
        </w:rPr>
        <w:t>9</w:t>
      </w:r>
      <w:r>
        <w:rPr>
          <w:noProof w:val="0"/>
          <w:sz w:val="24"/>
          <w:lang w:eastAsia="zh-CN"/>
        </w:rPr>
        <w:t>,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7161E77C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6A673B">
        <w:rPr>
          <w:rFonts w:cs="Arial"/>
          <w:b/>
          <w:bCs/>
          <w:sz w:val="24"/>
        </w:rPr>
        <w:t>8.3.2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3AF1D60C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D07B7">
        <w:rPr>
          <w:rFonts w:ascii="Arial" w:hAnsi="Arial" w:cs="Arial"/>
          <w:b/>
          <w:bCs/>
          <w:sz w:val="24"/>
        </w:rPr>
        <w:t xml:space="preserve">Cell </w:t>
      </w:r>
      <w:r w:rsidR="00135F3C">
        <w:rPr>
          <w:rFonts w:ascii="Arial" w:hAnsi="Arial" w:cs="Arial"/>
          <w:b/>
          <w:bCs/>
          <w:sz w:val="24"/>
        </w:rPr>
        <w:t>Prioritizat</w:t>
      </w:r>
      <w:bookmarkStart w:id="0" w:name="_GoBack"/>
      <w:bookmarkEnd w:id="0"/>
      <w:r w:rsidR="00135F3C">
        <w:rPr>
          <w:rFonts w:ascii="Arial" w:hAnsi="Arial" w:cs="Arial"/>
          <w:b/>
          <w:bCs/>
          <w:sz w:val="24"/>
        </w:rPr>
        <w:t>ion</w:t>
      </w:r>
      <w:r w:rsidR="00AD07B7">
        <w:rPr>
          <w:rFonts w:ascii="Arial" w:hAnsi="Arial" w:cs="Arial"/>
          <w:b/>
          <w:bCs/>
          <w:sz w:val="24"/>
        </w:rPr>
        <w:t xml:space="preserve"> for NES</w:t>
      </w:r>
      <w:r w:rsidR="00D5273E">
        <w:rPr>
          <w:rFonts w:ascii="Arial" w:hAnsi="Arial" w:cs="Arial"/>
          <w:b/>
          <w:bCs/>
          <w:sz w:val="24"/>
        </w:rPr>
        <w:t xml:space="preserve"> 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BE3E5C8" w14:textId="11BA4DE6" w:rsidR="009A073E" w:rsidRDefault="009A073E" w:rsidP="004B347C">
      <w:pPr>
        <w:spacing w:before="240"/>
        <w:rPr>
          <w:lang w:eastAsia="ko-KR"/>
        </w:rPr>
      </w:pPr>
      <w:r>
        <w:rPr>
          <w:lang w:eastAsia="ko-KR"/>
        </w:rPr>
        <w:t xml:space="preserve">In RAN2#119-e meeting, RAN2 </w:t>
      </w:r>
      <w:r w:rsidR="00082F82">
        <w:rPr>
          <w:lang w:eastAsia="ko-KR"/>
        </w:rPr>
        <w:t>made</w:t>
      </w:r>
      <w:r>
        <w:rPr>
          <w:lang w:eastAsia="ko-KR"/>
        </w:rPr>
        <w:t xml:space="preserve"> the following</w:t>
      </w:r>
      <w:r w:rsidR="00082F82">
        <w:rPr>
          <w:lang w:eastAsia="ko-KR"/>
        </w:rPr>
        <w:t xml:space="preserve"> agreements</w:t>
      </w:r>
      <w:r>
        <w:rPr>
          <w:lang w:eastAsia="ko-KR"/>
        </w:rPr>
        <w:t xml:space="preserve"> on network energy saving: </w:t>
      </w:r>
    </w:p>
    <w:p w14:paraId="10F2EF6B" w14:textId="77777777" w:rsidR="009A073E" w:rsidRPr="00773945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  <w:rPr>
          <w:b/>
          <w:bCs/>
        </w:rPr>
      </w:pPr>
      <w:r w:rsidRPr="00773945">
        <w:rPr>
          <w:b/>
          <w:bCs/>
        </w:rPr>
        <w:t>Solution groups:</w:t>
      </w:r>
    </w:p>
    <w:p w14:paraId="52D79378" w14:textId="79F80E19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1</w:t>
      </w:r>
      <w:r>
        <w:tab/>
        <w:t xml:space="preserve">Adaption of MIB/SSB/SIB </w:t>
      </w:r>
    </w:p>
    <w:p w14:paraId="334133E4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 partial/simplified SSB</w:t>
      </w:r>
    </w:p>
    <w:p w14:paraId="67708EBD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2</w:t>
      </w:r>
      <w:r>
        <w:tab/>
        <w:t xml:space="preserve">Increase of SSB/SIB periodicity </w:t>
      </w:r>
    </w:p>
    <w:p w14:paraId="6420CB7D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3</w:t>
      </w:r>
      <w:r>
        <w:tab/>
        <w:t>On demand SSB/SIB1 (FFS if there are enhancements for other SIBs)</w:t>
      </w:r>
    </w:p>
    <w:p w14:paraId="592B6AA7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FFS for on-demand MIB</w:t>
      </w:r>
    </w:p>
    <w:p w14:paraId="71A76640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4</w:t>
      </w:r>
      <w:r>
        <w:tab/>
        <w:t xml:space="preserve">Receiving SSB/SIB on one carrier/cell and performing access to another carrier/cell </w:t>
      </w:r>
    </w:p>
    <w:p w14:paraId="3E0AA06F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5</w:t>
      </w:r>
      <w:r>
        <w:tab/>
        <w:t>Handover/Fast PCell change for NES</w:t>
      </w:r>
    </w:p>
    <w:p w14:paraId="38B98D7A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CHO or new configuration</w:t>
      </w:r>
    </w:p>
    <w:p w14:paraId="41756247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group HO</w:t>
      </w:r>
    </w:p>
    <w:p w14:paraId="4F481948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6</w:t>
      </w:r>
      <w:r>
        <w:tab/>
        <w:t>Resource adaptation (frequency and time domain)</w:t>
      </w:r>
    </w:p>
    <w:p w14:paraId="1BFEB0AE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 xml:space="preserve">- Including PRACH, SRS, PUSCH, PUCCH resources and periodicities </w:t>
      </w:r>
    </w:p>
    <w:p w14:paraId="14CCCEAB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 xml:space="preserve">- cell DTX/DRX  </w:t>
      </w:r>
    </w:p>
    <w:p w14:paraId="1021263A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 xml:space="preserve">- measurement </w:t>
      </w:r>
    </w:p>
    <w:p w14:paraId="62C44A12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reference signal type and configuration of reference signal pattern for connected mode</w:t>
      </w:r>
    </w:p>
    <w:p w14:paraId="1F5A8DED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BWP adaptation</w:t>
      </w:r>
    </w:p>
    <w:p w14:paraId="70037A76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7</w:t>
      </w:r>
      <w:r>
        <w:tab/>
        <w:t>Any Cell activation/re-activation or UE wake up request signal (connected/idle)</w:t>
      </w:r>
    </w:p>
    <w:p w14:paraId="507DF801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8</w:t>
      </w:r>
      <w:r>
        <w:tab/>
        <w:t>Paging enhancements (includes paging-less solutions)</w:t>
      </w:r>
    </w:p>
    <w:p w14:paraId="0BA01103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9</w:t>
      </w:r>
      <w:r>
        <w:tab/>
        <w:t>Cell selection/reselection (ie. cell prioritization also including legacy UEs)</w:t>
      </w:r>
    </w:p>
    <w:p w14:paraId="16B960FB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</w:p>
    <w:p w14:paraId="60CA3C32" w14:textId="77777777" w:rsidR="009A073E" w:rsidRPr="005C640D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  <w:rPr>
          <w:b/>
          <w:bCs/>
        </w:rPr>
      </w:pPr>
      <w:r w:rsidRPr="005C640D">
        <w:rPr>
          <w:b/>
          <w:bCs/>
        </w:rPr>
        <w:t>Things to study</w:t>
      </w:r>
      <w:r>
        <w:rPr>
          <w:b/>
          <w:bCs/>
        </w:rPr>
        <w:t xml:space="preserve"> </w:t>
      </w:r>
    </w:p>
    <w:p w14:paraId="49744126" w14:textId="59EA7349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1</w:t>
      </w:r>
      <w:r>
        <w:tab/>
        <w:t>Study group configuration and signalling for transitions for different solutions</w:t>
      </w:r>
    </w:p>
    <w:p w14:paraId="0BF439BB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ab/>
        <w:t>- pre-configuration and L1/L2 signaling to trigger change of configuration</w:t>
      </w:r>
    </w:p>
    <w:p w14:paraId="33577621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2</w:t>
      </w:r>
      <w:r>
        <w:tab/>
        <w:t xml:space="preserve">Identify/capture RAN2 impact to legacy for the different solutions </w:t>
      </w:r>
    </w:p>
    <w:p w14:paraId="3D5B967F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3</w:t>
      </w:r>
      <w:r>
        <w:tab/>
        <w:t>Awareness of the NES states at the UE side for the different solutions</w:t>
      </w:r>
    </w:p>
    <w:p w14:paraId="7DA95D0D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4</w:t>
      </w:r>
      <w:r>
        <w:tab/>
        <w:t>Aim to minimize DL signalling for NES</w:t>
      </w:r>
    </w:p>
    <w:p w14:paraId="6563B089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5</w:t>
      </w:r>
      <w:r>
        <w:tab/>
        <w:t>Consider UE complexity and energy consumption</w:t>
      </w:r>
    </w:p>
    <w:p w14:paraId="3C785881" w14:textId="77777777" w:rsidR="009A073E" w:rsidRDefault="009A073E" w:rsidP="009A073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567"/>
        </w:tabs>
        <w:ind w:left="567"/>
      </w:pPr>
      <w:r>
        <w:t>6</w:t>
      </w:r>
      <w:r>
        <w:tab/>
        <w:t xml:space="preserve">UE assistance information for the specific network energy technique, it’s benefits and impact to UE/NW </w:t>
      </w:r>
    </w:p>
    <w:p w14:paraId="0FEE6EEA" w14:textId="6A49E030" w:rsidR="004B347C" w:rsidRDefault="00D2528B" w:rsidP="004B347C">
      <w:pPr>
        <w:spacing w:before="240"/>
        <w:rPr>
          <w:lang w:eastAsia="ko-KR"/>
        </w:rPr>
      </w:pPr>
      <w:r>
        <w:rPr>
          <w:lang w:eastAsia="ko-KR"/>
        </w:rPr>
        <w:t xml:space="preserve">RAN2 agreed to study cell prioritization as a solution group for NES. </w:t>
      </w:r>
      <w:r w:rsidR="00E865CC">
        <w:rPr>
          <w:lang w:eastAsia="ko-KR"/>
        </w:rPr>
        <w:t xml:space="preserve">This contribution </w:t>
      </w:r>
      <w:r w:rsidR="008F35C9">
        <w:rPr>
          <w:lang w:eastAsia="ko-KR"/>
        </w:rPr>
        <w:t>discusses details on cell prioritization for NES.</w:t>
      </w:r>
    </w:p>
    <w:p w14:paraId="2BFB95A5" w14:textId="77777777" w:rsidR="00C158C6" w:rsidRDefault="00C158C6" w:rsidP="004B347C">
      <w:pPr>
        <w:spacing w:before="240"/>
        <w:rPr>
          <w:lang w:eastAsia="ko-KR"/>
        </w:rPr>
      </w:pP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33304512" w14:textId="34D35CF6" w:rsidR="005C4BB6" w:rsidRDefault="00E20B6D" w:rsidP="00A75617">
      <w:pPr>
        <w:rPr>
          <w:rFonts w:eastAsiaTheme="minorEastAsia"/>
          <w:lang w:eastAsia="ko-KR"/>
        </w:rPr>
      </w:pPr>
      <w:r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 xml:space="preserve">n </w:t>
      </w:r>
      <w:r>
        <w:rPr>
          <w:rFonts w:eastAsia="맑은 고딕"/>
          <w:lang w:val="en-US" w:eastAsia="ko-KR"/>
        </w:rPr>
        <w:t>RAN2#</w:t>
      </w:r>
      <w:r w:rsidR="00532EB3">
        <w:rPr>
          <w:rFonts w:eastAsiaTheme="minorEastAsia"/>
          <w:lang w:eastAsia="ko-KR"/>
        </w:rPr>
        <w:t xml:space="preserve">119-e, </w:t>
      </w:r>
      <w:r w:rsidR="008E0B5B">
        <w:rPr>
          <w:rFonts w:eastAsiaTheme="minorEastAsia" w:hint="eastAsia"/>
          <w:lang w:eastAsia="ko-KR"/>
        </w:rPr>
        <w:t xml:space="preserve">RAN2 agreed to study </w:t>
      </w:r>
      <w:r w:rsidR="008E0B5B">
        <w:rPr>
          <w:rFonts w:eastAsiaTheme="minorEastAsia"/>
          <w:lang w:eastAsia="ko-KR"/>
        </w:rPr>
        <w:t xml:space="preserve">solutions on cell selection/reselection and cell prioritization for network energy saving. The main motivation of this solution is </w:t>
      </w:r>
      <w:r w:rsidR="00262B01">
        <w:rPr>
          <w:rFonts w:eastAsiaTheme="minorEastAsia"/>
          <w:lang w:eastAsia="ko-KR"/>
        </w:rPr>
        <w:t xml:space="preserve">to ensure legacy </w:t>
      </w:r>
      <w:r w:rsidR="007A549A">
        <w:rPr>
          <w:rFonts w:eastAsiaTheme="minorEastAsia"/>
          <w:lang w:eastAsia="ko-KR"/>
        </w:rPr>
        <w:t xml:space="preserve">non-NES-capable </w:t>
      </w:r>
      <w:r w:rsidR="00262B01">
        <w:rPr>
          <w:rFonts w:eastAsiaTheme="minorEastAsia"/>
          <w:lang w:eastAsia="ko-KR"/>
        </w:rPr>
        <w:t xml:space="preserve">UE operation for </w:t>
      </w:r>
      <w:r w:rsidR="008E0B5B">
        <w:rPr>
          <w:rFonts w:eastAsiaTheme="minorEastAsia"/>
          <w:lang w:eastAsia="ko-KR"/>
        </w:rPr>
        <w:t>backward comp</w:t>
      </w:r>
      <w:r w:rsidR="00262B01">
        <w:rPr>
          <w:rFonts w:eastAsiaTheme="minorEastAsia"/>
          <w:lang w:eastAsia="ko-KR"/>
        </w:rPr>
        <w:t>atibility</w:t>
      </w:r>
      <w:r w:rsidR="0046481D">
        <w:rPr>
          <w:rFonts w:eastAsiaTheme="minorEastAsia"/>
          <w:lang w:eastAsia="ko-KR"/>
        </w:rPr>
        <w:t>.</w:t>
      </w:r>
      <w:r w:rsidR="00C06D8F">
        <w:rPr>
          <w:rFonts w:eastAsiaTheme="minorEastAsia"/>
          <w:lang w:eastAsia="ko-KR"/>
        </w:rPr>
        <w:t xml:space="preserve"> Almost all NES solutions intentionally degrade gNB’s performance for network energy saving which may affect legacy UE operation. If the legacy UEs do not understand the NES operations, the UE</w:t>
      </w:r>
      <w:r w:rsidR="007804B8">
        <w:rPr>
          <w:rFonts w:eastAsiaTheme="minorEastAsia"/>
          <w:lang w:eastAsia="ko-KR"/>
        </w:rPr>
        <w:t>s</w:t>
      </w:r>
      <w:r w:rsidR="00C06D8F">
        <w:rPr>
          <w:rFonts w:eastAsiaTheme="minorEastAsia"/>
          <w:lang w:eastAsia="ko-KR"/>
        </w:rPr>
        <w:t xml:space="preserve"> </w:t>
      </w:r>
      <w:r w:rsidR="00C06D8F">
        <w:rPr>
          <w:rFonts w:eastAsiaTheme="minorEastAsia"/>
          <w:lang w:eastAsia="ko-KR"/>
        </w:rPr>
        <w:lastRenderedPageBreak/>
        <w:t>will have no idea on the unexpected QoS degradation. Also, the legacy UEs are not able to send an assistance information for NES to the gNB</w:t>
      </w:r>
      <w:r w:rsidR="00794EF5">
        <w:rPr>
          <w:rFonts w:eastAsiaTheme="minorEastAsia"/>
          <w:lang w:eastAsia="ko-KR"/>
        </w:rPr>
        <w:t xml:space="preserve">. In short, </w:t>
      </w:r>
      <w:r w:rsidR="00794EF5" w:rsidRPr="00794EF5">
        <w:rPr>
          <w:rFonts w:eastAsiaTheme="minorEastAsia"/>
          <w:lang w:eastAsia="ko-KR"/>
        </w:rPr>
        <w:t xml:space="preserve">legacy operation </w:t>
      </w:r>
      <w:r w:rsidR="00794EF5">
        <w:rPr>
          <w:rFonts w:eastAsiaTheme="minorEastAsia"/>
          <w:lang w:eastAsia="ko-KR"/>
        </w:rPr>
        <w:t>will be in</w:t>
      </w:r>
      <w:r w:rsidR="00794EF5" w:rsidRPr="00794EF5">
        <w:rPr>
          <w:rFonts w:eastAsiaTheme="minorEastAsia"/>
          <w:lang w:eastAsia="ko-KR"/>
        </w:rPr>
        <w:t>efficient.</w:t>
      </w:r>
    </w:p>
    <w:p w14:paraId="4AEDD66F" w14:textId="4C4CC5AC" w:rsidR="001E7E62" w:rsidRDefault="00EA141D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order t</w:t>
      </w:r>
      <w:r w:rsidR="003B1444">
        <w:rPr>
          <w:rFonts w:eastAsiaTheme="minorEastAsia"/>
          <w:lang w:eastAsia="ko-KR"/>
        </w:rPr>
        <w:t>o minimize the negative impact, a</w:t>
      </w:r>
      <w:r w:rsidR="001E7E62">
        <w:rPr>
          <w:rFonts w:eastAsiaTheme="minorEastAsia"/>
          <w:lang w:eastAsia="ko-KR"/>
        </w:rPr>
        <w:t xml:space="preserve"> possible direction</w:t>
      </w:r>
      <w:r w:rsidR="001E7E62" w:rsidRPr="001E7E62">
        <w:rPr>
          <w:rFonts w:eastAsiaTheme="minorEastAsia"/>
          <w:lang w:eastAsia="ko-KR"/>
        </w:rPr>
        <w:t xml:space="preserve"> would be to guide legacy UEs to non-energy-saving </w:t>
      </w:r>
      <w:r w:rsidR="00180920">
        <w:rPr>
          <w:rFonts w:eastAsiaTheme="minorEastAsia"/>
          <w:lang w:eastAsia="ko-KR"/>
        </w:rPr>
        <w:t>cell</w:t>
      </w:r>
      <w:r w:rsidR="001E7E62" w:rsidRPr="001E7E62">
        <w:rPr>
          <w:rFonts w:eastAsiaTheme="minorEastAsia"/>
          <w:lang w:eastAsia="ko-KR"/>
        </w:rPr>
        <w:t xml:space="preserve">. Barring of legacy UEs </w:t>
      </w:r>
      <w:r w:rsidR="001E7E62">
        <w:rPr>
          <w:rFonts w:eastAsiaTheme="minorEastAsia"/>
          <w:lang w:eastAsia="ko-KR"/>
        </w:rPr>
        <w:t>can be considered as a simple solution. But NES-capable UEs should be allowed to access the energy-saving cells.</w:t>
      </w:r>
    </w:p>
    <w:p w14:paraId="1C407940" w14:textId="78551CC1" w:rsidR="00574613" w:rsidRPr="001E7E62" w:rsidRDefault="00574613" w:rsidP="00A75617">
      <w:pPr>
        <w:rPr>
          <w:rFonts w:eastAsiaTheme="minorEastAsia"/>
          <w:b/>
          <w:lang w:eastAsia="ko-KR"/>
        </w:rPr>
      </w:pPr>
      <w:r w:rsidRPr="001E7E62">
        <w:rPr>
          <w:rFonts w:eastAsiaTheme="minorEastAsia" w:hint="eastAsia"/>
          <w:b/>
          <w:lang w:eastAsia="ko-KR"/>
        </w:rPr>
        <w:t xml:space="preserve">Proposal </w:t>
      </w:r>
      <w:r w:rsidR="001E7E62" w:rsidRPr="001E7E62">
        <w:rPr>
          <w:rFonts w:eastAsiaTheme="minorEastAsia"/>
          <w:b/>
          <w:lang w:eastAsia="ko-KR"/>
        </w:rPr>
        <w:t>1</w:t>
      </w:r>
      <w:r w:rsidRPr="001E7E62">
        <w:rPr>
          <w:rFonts w:eastAsiaTheme="minorEastAsia" w:hint="eastAsia"/>
          <w:b/>
          <w:lang w:eastAsia="ko-KR"/>
        </w:rPr>
        <w:t xml:space="preserve">. </w:t>
      </w:r>
      <w:r w:rsidRPr="001E7E62">
        <w:rPr>
          <w:rFonts w:eastAsiaTheme="minorEastAsia"/>
          <w:b/>
          <w:lang w:eastAsia="ko-KR"/>
        </w:rPr>
        <w:t>For backward compatibility, only l</w:t>
      </w:r>
      <w:r w:rsidRPr="001E7E62">
        <w:rPr>
          <w:rFonts w:eastAsiaTheme="minorEastAsia" w:hint="eastAsia"/>
          <w:b/>
          <w:lang w:eastAsia="ko-KR"/>
        </w:rPr>
        <w:t>egacy UE</w:t>
      </w:r>
      <w:r w:rsidRPr="001E7E62">
        <w:rPr>
          <w:rFonts w:eastAsiaTheme="minorEastAsia"/>
          <w:b/>
          <w:lang w:eastAsia="ko-KR"/>
        </w:rPr>
        <w:t>s</w:t>
      </w:r>
      <w:r w:rsidRPr="001E7E62">
        <w:rPr>
          <w:rFonts w:eastAsiaTheme="minorEastAsia" w:hint="eastAsia"/>
          <w:b/>
          <w:lang w:eastAsia="ko-KR"/>
        </w:rPr>
        <w:t xml:space="preserve"> can be barred by </w:t>
      </w:r>
      <w:r w:rsidR="003B37F9" w:rsidRPr="001E7E62">
        <w:rPr>
          <w:rFonts w:eastAsiaTheme="minorEastAsia"/>
          <w:b/>
          <w:lang w:eastAsia="ko-KR"/>
        </w:rPr>
        <w:t>energy-saving</w:t>
      </w:r>
      <w:r w:rsidR="00794EF5" w:rsidRPr="001E7E62">
        <w:rPr>
          <w:rFonts w:eastAsiaTheme="minorEastAsia"/>
          <w:b/>
          <w:lang w:eastAsia="ko-KR"/>
        </w:rPr>
        <w:t xml:space="preserve"> </w:t>
      </w:r>
      <w:r w:rsidR="00180920">
        <w:rPr>
          <w:rFonts w:eastAsiaTheme="minorEastAsia"/>
          <w:b/>
          <w:lang w:eastAsia="ko-KR"/>
        </w:rPr>
        <w:t>cell</w:t>
      </w:r>
      <w:r w:rsidR="003B37F9" w:rsidRPr="001E7E62">
        <w:rPr>
          <w:rFonts w:eastAsiaTheme="minorEastAsia" w:hint="eastAsia"/>
          <w:b/>
          <w:lang w:eastAsia="ko-KR"/>
        </w:rPr>
        <w:t xml:space="preserve">. </w:t>
      </w:r>
      <w:r w:rsidRPr="001E7E62">
        <w:rPr>
          <w:rFonts w:eastAsiaTheme="minorEastAsia"/>
          <w:b/>
          <w:lang w:eastAsia="ko-KR"/>
        </w:rPr>
        <w:t xml:space="preserve">Only NES-capable UEs </w:t>
      </w:r>
      <w:r w:rsidR="003B37F9" w:rsidRPr="001E7E62">
        <w:rPr>
          <w:rFonts w:eastAsiaTheme="minorEastAsia"/>
          <w:b/>
          <w:lang w:eastAsia="ko-KR"/>
        </w:rPr>
        <w:t>can be allowed to</w:t>
      </w:r>
      <w:r w:rsidRPr="001E7E62">
        <w:rPr>
          <w:rFonts w:eastAsiaTheme="minorEastAsia"/>
          <w:b/>
          <w:lang w:eastAsia="ko-KR"/>
        </w:rPr>
        <w:t xml:space="preserve"> select/reselect the </w:t>
      </w:r>
      <w:r w:rsidR="003B37F9" w:rsidRPr="001E7E62">
        <w:rPr>
          <w:rFonts w:eastAsiaTheme="minorEastAsia"/>
          <w:b/>
          <w:lang w:eastAsia="ko-KR"/>
        </w:rPr>
        <w:t xml:space="preserve">energy-saving </w:t>
      </w:r>
      <w:r w:rsidRPr="001E7E62">
        <w:rPr>
          <w:rFonts w:eastAsiaTheme="minorEastAsia"/>
          <w:b/>
          <w:lang w:eastAsia="ko-KR"/>
        </w:rPr>
        <w:t>cell.</w:t>
      </w:r>
    </w:p>
    <w:p w14:paraId="5580E31B" w14:textId="6F47A873" w:rsidR="00574613" w:rsidRDefault="0011350E" w:rsidP="00A75617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next issue is </w:t>
      </w:r>
      <w:r>
        <w:rPr>
          <w:rFonts w:eastAsiaTheme="minorEastAsia"/>
          <w:lang w:eastAsia="ko-KR"/>
        </w:rPr>
        <w:t xml:space="preserve">UE’s </w:t>
      </w:r>
      <w:r>
        <w:rPr>
          <w:rFonts w:eastAsiaTheme="minorEastAsia" w:hint="eastAsia"/>
          <w:lang w:eastAsia="ko-KR"/>
        </w:rPr>
        <w:t>cell prioritization</w:t>
      </w:r>
      <w:r>
        <w:rPr>
          <w:rFonts w:eastAsiaTheme="minorEastAsia"/>
          <w:lang w:eastAsia="ko-KR"/>
        </w:rPr>
        <w:t xml:space="preserve"> among energy-saving cells and non-energy-saving cells. There are two scenarios we may need to consider:</w:t>
      </w:r>
    </w:p>
    <w:p w14:paraId="01B4782A" w14:textId="527E28CE" w:rsidR="0011350E" w:rsidRPr="00362A08" w:rsidRDefault="0011350E" w:rsidP="008911A0">
      <w:pPr>
        <w:pStyle w:val="a6"/>
        <w:numPr>
          <w:ilvl w:val="0"/>
          <w:numId w:val="29"/>
        </w:numPr>
        <w:rPr>
          <w:rFonts w:eastAsiaTheme="minorEastAsia"/>
          <w:lang w:eastAsia="ko-KR"/>
        </w:rPr>
      </w:pPr>
      <w:r w:rsidRPr="00362A08">
        <w:rPr>
          <w:rFonts w:eastAsiaTheme="minorEastAsia" w:hint="eastAsia"/>
          <w:lang w:eastAsia="ko-KR"/>
        </w:rPr>
        <w:t xml:space="preserve">Scenario 1: </w:t>
      </w:r>
      <w:r w:rsidRPr="00362A08">
        <w:rPr>
          <w:rFonts w:eastAsiaTheme="minorEastAsia"/>
          <w:lang w:eastAsia="ko-KR"/>
        </w:rPr>
        <w:t xml:space="preserve">The network wants to save energy of NES-capable gNB as much as possible. In this </w:t>
      </w:r>
      <w:r w:rsidR="00362A08">
        <w:rPr>
          <w:rFonts w:eastAsiaTheme="minorEastAsia"/>
          <w:lang w:eastAsia="ko-KR"/>
        </w:rPr>
        <w:t>scenario</w:t>
      </w:r>
      <w:r w:rsidRPr="00362A08">
        <w:rPr>
          <w:rFonts w:eastAsiaTheme="minorEastAsia"/>
          <w:lang w:eastAsia="ko-KR"/>
        </w:rPr>
        <w:t xml:space="preserve">, the network </w:t>
      </w:r>
      <w:r w:rsidR="00180920" w:rsidRPr="00362A08">
        <w:rPr>
          <w:rFonts w:eastAsiaTheme="minorEastAsia"/>
          <w:lang w:eastAsia="ko-KR"/>
        </w:rPr>
        <w:t>may prefer that UE selects/reselect non-energy-saving gNB if possible.</w:t>
      </w:r>
      <w:r w:rsidR="00362A08" w:rsidRPr="00362A08">
        <w:rPr>
          <w:rFonts w:eastAsiaTheme="minorEastAsia"/>
          <w:lang w:eastAsia="ko-KR"/>
        </w:rPr>
        <w:t xml:space="preserve"> Hence, it is necessary that an </w:t>
      </w:r>
      <w:r w:rsidR="00362A08" w:rsidRPr="00362A08">
        <w:rPr>
          <w:rFonts w:eastAsiaTheme="minorEastAsia" w:hint="eastAsia"/>
          <w:lang w:eastAsia="ko-KR"/>
        </w:rPr>
        <w:t>NES-capable UE prioritizes non-energy-saving cell</w:t>
      </w:r>
      <w:r w:rsidR="00362A08" w:rsidRPr="00362A08">
        <w:rPr>
          <w:rFonts w:eastAsiaTheme="minorEastAsia"/>
          <w:lang w:eastAsia="ko-KR"/>
        </w:rPr>
        <w:t>s over energy-saving cells.</w:t>
      </w:r>
    </w:p>
    <w:p w14:paraId="7E3DCE61" w14:textId="49C85815" w:rsidR="0011350E" w:rsidRDefault="0011350E" w:rsidP="0011350E">
      <w:pPr>
        <w:pStyle w:val="a6"/>
        <w:numPr>
          <w:ilvl w:val="0"/>
          <w:numId w:val="29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Scenario 2: </w:t>
      </w:r>
      <w:r w:rsidR="00362A08">
        <w:rPr>
          <w:rFonts w:eastAsiaTheme="minorEastAsia"/>
          <w:lang w:eastAsia="ko-KR"/>
        </w:rPr>
        <w:t>The network wants to guide NES-capable UEs to NES-capable gNB</w:t>
      </w:r>
      <w:r w:rsidR="00B75C07">
        <w:rPr>
          <w:rFonts w:eastAsiaTheme="minorEastAsia"/>
          <w:lang w:eastAsia="ko-KR"/>
        </w:rPr>
        <w:t xml:space="preserve"> from the load balancing point of view</w:t>
      </w:r>
      <w:r w:rsidR="00362A08">
        <w:rPr>
          <w:rFonts w:eastAsiaTheme="minorEastAsia"/>
          <w:lang w:eastAsia="ko-KR"/>
        </w:rPr>
        <w:t xml:space="preserve">, since the legacy UEs may be </w:t>
      </w:r>
      <w:r w:rsidR="00450130">
        <w:rPr>
          <w:rFonts w:eastAsiaTheme="minorEastAsia"/>
          <w:lang w:eastAsia="ko-KR"/>
        </w:rPr>
        <w:t xml:space="preserve">already </w:t>
      </w:r>
      <w:r w:rsidR="00362A08">
        <w:rPr>
          <w:rFonts w:eastAsiaTheme="minorEastAsia"/>
          <w:lang w:eastAsia="ko-KR"/>
        </w:rPr>
        <w:t>barred by the energy-saving cell. In this scenario</w:t>
      </w:r>
      <w:r w:rsidR="00362A08" w:rsidRPr="00362A08">
        <w:rPr>
          <w:rFonts w:eastAsiaTheme="minorEastAsia"/>
          <w:lang w:eastAsia="ko-KR"/>
        </w:rPr>
        <w:t xml:space="preserve">, it is necessary that an </w:t>
      </w:r>
      <w:r w:rsidR="00362A08" w:rsidRPr="00362A08">
        <w:rPr>
          <w:rFonts w:eastAsiaTheme="minorEastAsia" w:hint="eastAsia"/>
          <w:lang w:eastAsia="ko-KR"/>
        </w:rPr>
        <w:t>NES-capable UE prioritizes energy-saving cell</w:t>
      </w:r>
      <w:r w:rsidR="00362A08" w:rsidRPr="00362A08">
        <w:rPr>
          <w:rFonts w:eastAsiaTheme="minorEastAsia"/>
          <w:lang w:eastAsia="ko-KR"/>
        </w:rPr>
        <w:t xml:space="preserve">s over </w:t>
      </w:r>
      <w:r w:rsidR="00362A08">
        <w:rPr>
          <w:rFonts w:eastAsiaTheme="minorEastAsia"/>
          <w:lang w:eastAsia="ko-KR"/>
        </w:rPr>
        <w:t>non-</w:t>
      </w:r>
      <w:r w:rsidR="00362A08" w:rsidRPr="00362A08">
        <w:rPr>
          <w:rFonts w:eastAsiaTheme="minorEastAsia"/>
          <w:lang w:eastAsia="ko-KR"/>
        </w:rPr>
        <w:t>energy-saving cells.</w:t>
      </w:r>
    </w:p>
    <w:p w14:paraId="51461DA8" w14:textId="108EE678" w:rsidR="00362A08" w:rsidRPr="00362A08" w:rsidRDefault="00362A08" w:rsidP="00362A0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We see both scenarios are possible</w:t>
      </w:r>
      <w:r>
        <w:rPr>
          <w:rFonts w:eastAsiaTheme="minorEastAsia"/>
          <w:lang w:eastAsia="ko-KR"/>
        </w:rPr>
        <w:t xml:space="preserve"> and can be chosen by operators. </w:t>
      </w:r>
    </w:p>
    <w:p w14:paraId="120EFDF5" w14:textId="34DF7E36" w:rsidR="00532EB3" w:rsidRPr="00362A08" w:rsidRDefault="00532EB3" w:rsidP="00532EB3">
      <w:pPr>
        <w:rPr>
          <w:rFonts w:eastAsiaTheme="minorEastAsia"/>
          <w:b/>
          <w:lang w:eastAsia="ko-KR"/>
        </w:rPr>
      </w:pPr>
      <w:r w:rsidRPr="00362A08">
        <w:rPr>
          <w:rFonts w:eastAsiaTheme="minorEastAsia" w:hint="eastAsia"/>
          <w:b/>
          <w:lang w:eastAsia="ko-KR"/>
        </w:rPr>
        <w:t xml:space="preserve">Proposal </w:t>
      </w:r>
      <w:r w:rsidR="0016072E" w:rsidRPr="00362A08">
        <w:rPr>
          <w:rFonts w:eastAsiaTheme="minorEastAsia"/>
          <w:b/>
          <w:lang w:eastAsia="ko-KR"/>
        </w:rPr>
        <w:t>2</w:t>
      </w:r>
      <w:r w:rsidRPr="00362A08">
        <w:rPr>
          <w:rFonts w:eastAsiaTheme="minorEastAsia" w:hint="eastAsia"/>
          <w:b/>
          <w:lang w:eastAsia="ko-KR"/>
        </w:rPr>
        <w:t>.</w:t>
      </w:r>
      <w:r w:rsidRPr="00362A08">
        <w:rPr>
          <w:rFonts w:eastAsiaTheme="minorEastAsia"/>
          <w:b/>
          <w:lang w:eastAsia="ko-KR"/>
        </w:rPr>
        <w:t xml:space="preserve"> For cell selection/reselection among energy-saving cells and non-energy-saving cells, the following prioritization</w:t>
      </w:r>
      <w:r w:rsidR="001C370D">
        <w:rPr>
          <w:rFonts w:eastAsiaTheme="minorEastAsia"/>
          <w:b/>
          <w:lang w:eastAsia="ko-KR"/>
        </w:rPr>
        <w:t>s</w:t>
      </w:r>
      <w:r w:rsidRPr="00362A08">
        <w:rPr>
          <w:rFonts w:eastAsiaTheme="minorEastAsia"/>
          <w:b/>
          <w:lang w:eastAsia="ko-KR"/>
        </w:rPr>
        <w:t xml:space="preserve"> can be considered:</w:t>
      </w:r>
    </w:p>
    <w:p w14:paraId="1EF0190A" w14:textId="77777777" w:rsidR="00362A08" w:rsidRPr="00362A08" w:rsidRDefault="00362A08" w:rsidP="00362A08">
      <w:pPr>
        <w:pStyle w:val="a6"/>
        <w:numPr>
          <w:ilvl w:val="0"/>
          <w:numId w:val="28"/>
        </w:numPr>
        <w:rPr>
          <w:rFonts w:eastAsiaTheme="minorEastAsia"/>
          <w:b/>
          <w:lang w:eastAsia="ko-KR"/>
        </w:rPr>
      </w:pPr>
      <w:r w:rsidRPr="00362A08">
        <w:rPr>
          <w:rFonts w:eastAsiaTheme="minorEastAsia"/>
          <w:b/>
          <w:lang w:eastAsia="ko-KR"/>
        </w:rPr>
        <w:t xml:space="preserve">An </w:t>
      </w:r>
      <w:r w:rsidRPr="00362A08">
        <w:rPr>
          <w:rFonts w:eastAsiaTheme="minorEastAsia" w:hint="eastAsia"/>
          <w:b/>
          <w:lang w:eastAsia="ko-KR"/>
        </w:rPr>
        <w:t>NES-capable UE prioritizes non-energy-saving cell</w:t>
      </w:r>
      <w:r w:rsidRPr="00362A08">
        <w:rPr>
          <w:rFonts w:eastAsiaTheme="minorEastAsia"/>
          <w:b/>
          <w:lang w:eastAsia="ko-KR"/>
        </w:rPr>
        <w:t>s over energy-saving cells.</w:t>
      </w:r>
    </w:p>
    <w:p w14:paraId="64314D8F" w14:textId="3041332F" w:rsidR="00532EB3" w:rsidRPr="00362A08" w:rsidRDefault="00532EB3" w:rsidP="00532EB3">
      <w:pPr>
        <w:pStyle w:val="a6"/>
        <w:numPr>
          <w:ilvl w:val="0"/>
          <w:numId w:val="28"/>
        </w:numPr>
        <w:rPr>
          <w:rFonts w:eastAsiaTheme="minorEastAsia"/>
          <w:b/>
          <w:lang w:eastAsia="ko-KR"/>
        </w:rPr>
      </w:pPr>
      <w:r w:rsidRPr="00362A08">
        <w:rPr>
          <w:rFonts w:eastAsiaTheme="minorEastAsia"/>
          <w:b/>
          <w:lang w:eastAsia="ko-KR"/>
        </w:rPr>
        <w:t>A</w:t>
      </w:r>
      <w:r w:rsidR="0016072E" w:rsidRPr="00362A08">
        <w:rPr>
          <w:rFonts w:eastAsiaTheme="minorEastAsia" w:hint="eastAsia"/>
          <w:b/>
          <w:lang w:eastAsia="ko-KR"/>
        </w:rPr>
        <w:t xml:space="preserve">n NES-capable UE prioritizes energy-saving </w:t>
      </w:r>
      <w:r w:rsidRPr="00362A08">
        <w:rPr>
          <w:rFonts w:eastAsiaTheme="minorEastAsia" w:hint="eastAsia"/>
          <w:b/>
          <w:lang w:eastAsia="ko-KR"/>
        </w:rPr>
        <w:t>cell</w:t>
      </w:r>
      <w:r w:rsidRPr="00362A08">
        <w:rPr>
          <w:rFonts w:eastAsiaTheme="minorEastAsia"/>
          <w:b/>
          <w:lang w:eastAsia="ko-KR"/>
        </w:rPr>
        <w:t xml:space="preserve">s </w:t>
      </w:r>
      <w:r w:rsidR="0016072E" w:rsidRPr="00362A08">
        <w:rPr>
          <w:rFonts w:eastAsiaTheme="minorEastAsia"/>
          <w:b/>
          <w:lang w:eastAsia="ko-KR"/>
        </w:rPr>
        <w:t>over non-energy-saving cells</w:t>
      </w:r>
      <w:r w:rsidRPr="00362A08">
        <w:rPr>
          <w:rFonts w:eastAsiaTheme="minorEastAsia"/>
          <w:b/>
          <w:lang w:eastAsia="ko-KR"/>
        </w:rPr>
        <w:t>.</w:t>
      </w:r>
    </w:p>
    <w:p w14:paraId="1BD38A78" w14:textId="704D2167" w:rsidR="00532EB3" w:rsidRDefault="00250938" w:rsidP="00A756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During the discussion in</w:t>
      </w:r>
      <w:r>
        <w:rPr>
          <w:rFonts w:eastAsiaTheme="minorEastAsia" w:hint="eastAsia"/>
          <w:lang w:eastAsia="ko-KR"/>
        </w:rPr>
        <w:t xml:space="preserve"> RAN2#119-e</w:t>
      </w:r>
      <w:r>
        <w:rPr>
          <w:rFonts w:eastAsiaTheme="minorEastAsia"/>
          <w:lang w:eastAsia="ko-KR"/>
        </w:rPr>
        <w:t xml:space="preserve">, paging-less cell was considered as an NES solution. A benefit of the paging-less cell is that only selected cells called anchor cells transmit the paging message from network perspectives. </w:t>
      </w:r>
      <w:r w:rsidR="0082266D">
        <w:rPr>
          <w:rFonts w:eastAsiaTheme="minorEastAsia"/>
          <w:lang w:eastAsia="ko-KR"/>
        </w:rPr>
        <w:t>In this case, a UE does not need to camp on the paging-less cell, since the UE has to monitor paging messages from the anchor cell</w:t>
      </w:r>
      <w:r w:rsidR="00D56499">
        <w:rPr>
          <w:rFonts w:eastAsiaTheme="minorEastAsia"/>
          <w:lang w:eastAsia="ko-KR"/>
        </w:rPr>
        <w:t xml:space="preserve"> anyway</w:t>
      </w:r>
      <w:r w:rsidR="0082266D">
        <w:rPr>
          <w:rFonts w:eastAsiaTheme="minorEastAsia"/>
          <w:lang w:eastAsia="ko-KR"/>
        </w:rPr>
        <w:t>. UE camping on a paging-less cell means that UE should maintain time synchronization with both anchor cell and paging-less cell. This sacrifices UE’s power consumption which is a traditionally important KPI, and we do not see any reason to have this feature only for the network energy saving. Even if the paging-less cell is introduced, the UE should camp on a paging cell/anchor cell and avoid camp on a paging-less cell.</w:t>
      </w:r>
    </w:p>
    <w:p w14:paraId="6747612F" w14:textId="1533F17A" w:rsidR="00F91BD7" w:rsidRPr="0082266D" w:rsidRDefault="00F91BD7" w:rsidP="00A75617">
      <w:pPr>
        <w:rPr>
          <w:rFonts w:eastAsiaTheme="minorEastAsia"/>
          <w:b/>
          <w:lang w:eastAsia="ko-KR"/>
        </w:rPr>
      </w:pPr>
      <w:r w:rsidRPr="0082266D">
        <w:rPr>
          <w:rFonts w:eastAsiaTheme="minorEastAsia"/>
          <w:b/>
          <w:lang w:eastAsia="ko-KR"/>
        </w:rPr>
        <w:t xml:space="preserve">Proposal </w:t>
      </w:r>
      <w:r w:rsidR="00AA0D24" w:rsidRPr="0082266D">
        <w:rPr>
          <w:rFonts w:eastAsiaTheme="minorEastAsia"/>
          <w:b/>
          <w:lang w:eastAsia="ko-KR"/>
        </w:rPr>
        <w:t>3</w:t>
      </w:r>
      <w:r w:rsidRPr="0082266D">
        <w:rPr>
          <w:rFonts w:eastAsiaTheme="minorEastAsia"/>
          <w:b/>
          <w:lang w:eastAsia="ko-KR"/>
        </w:rPr>
        <w:t xml:space="preserve">. </w:t>
      </w:r>
      <w:r w:rsidR="00170A24" w:rsidRPr="0082266D">
        <w:rPr>
          <w:rFonts w:eastAsiaTheme="minorEastAsia"/>
          <w:b/>
          <w:lang w:eastAsia="ko-KR"/>
        </w:rPr>
        <w:t xml:space="preserve">A </w:t>
      </w:r>
      <w:r w:rsidRPr="0082266D">
        <w:rPr>
          <w:rFonts w:eastAsiaTheme="minorEastAsia"/>
          <w:b/>
          <w:lang w:eastAsia="ko-KR"/>
        </w:rPr>
        <w:t>UE does</w:t>
      </w:r>
      <w:r w:rsidR="0082266D">
        <w:rPr>
          <w:rFonts w:eastAsiaTheme="minorEastAsia"/>
          <w:b/>
          <w:lang w:eastAsia="ko-KR"/>
        </w:rPr>
        <w:t xml:space="preserve"> not camp on a paging-less cell in case that paging-less cell is introduced for NES.</w:t>
      </w:r>
    </w:p>
    <w:p w14:paraId="0D411C3D" w14:textId="77777777" w:rsidR="00873EEF" w:rsidRPr="00071FAC" w:rsidRDefault="00873EEF" w:rsidP="00A75617">
      <w:pPr>
        <w:rPr>
          <w:rFonts w:eastAsiaTheme="minorEastAsia"/>
          <w:lang w:eastAsia="ko-KR"/>
        </w:rPr>
      </w:pPr>
    </w:p>
    <w:p w14:paraId="6DFC483D" w14:textId="77777777" w:rsidR="002559DF" w:rsidRPr="007102EA" w:rsidRDefault="002559DF" w:rsidP="002559DF">
      <w:pPr>
        <w:pStyle w:val="1"/>
      </w:pPr>
      <w:r w:rsidRPr="007102EA">
        <w:rPr>
          <w:rFonts w:eastAsia="맑은 고딕"/>
          <w:lang w:eastAsia="ko-KR"/>
        </w:rPr>
        <w:t>C</w:t>
      </w:r>
      <w:r w:rsidRPr="007102EA">
        <w:t>onclusion</w:t>
      </w:r>
    </w:p>
    <w:p w14:paraId="0EA60A55" w14:textId="66040AE0" w:rsidR="004B347C" w:rsidRDefault="004B347C" w:rsidP="004B347C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0B80F458" w14:textId="77777777" w:rsidR="002D1AD2" w:rsidRPr="001E7E62" w:rsidRDefault="002D1AD2" w:rsidP="002D1AD2">
      <w:pPr>
        <w:rPr>
          <w:rFonts w:eastAsiaTheme="minorEastAsia"/>
          <w:b/>
          <w:lang w:eastAsia="ko-KR"/>
        </w:rPr>
      </w:pPr>
      <w:r w:rsidRPr="001E7E62">
        <w:rPr>
          <w:rFonts w:eastAsiaTheme="minorEastAsia" w:hint="eastAsia"/>
          <w:b/>
          <w:lang w:eastAsia="ko-KR"/>
        </w:rPr>
        <w:t xml:space="preserve">Proposal </w:t>
      </w:r>
      <w:r w:rsidRPr="001E7E62">
        <w:rPr>
          <w:rFonts w:eastAsiaTheme="minorEastAsia"/>
          <w:b/>
          <w:lang w:eastAsia="ko-KR"/>
        </w:rPr>
        <w:t>1</w:t>
      </w:r>
      <w:r w:rsidRPr="001E7E62">
        <w:rPr>
          <w:rFonts w:eastAsiaTheme="minorEastAsia" w:hint="eastAsia"/>
          <w:b/>
          <w:lang w:eastAsia="ko-KR"/>
        </w:rPr>
        <w:t xml:space="preserve">. </w:t>
      </w:r>
      <w:r w:rsidRPr="001E7E62">
        <w:rPr>
          <w:rFonts w:eastAsiaTheme="minorEastAsia"/>
          <w:b/>
          <w:lang w:eastAsia="ko-KR"/>
        </w:rPr>
        <w:t>For backward compatibility, only l</w:t>
      </w:r>
      <w:r w:rsidRPr="001E7E62">
        <w:rPr>
          <w:rFonts w:eastAsiaTheme="minorEastAsia" w:hint="eastAsia"/>
          <w:b/>
          <w:lang w:eastAsia="ko-KR"/>
        </w:rPr>
        <w:t>egacy UE</w:t>
      </w:r>
      <w:r w:rsidRPr="001E7E62">
        <w:rPr>
          <w:rFonts w:eastAsiaTheme="minorEastAsia"/>
          <w:b/>
          <w:lang w:eastAsia="ko-KR"/>
        </w:rPr>
        <w:t>s</w:t>
      </w:r>
      <w:r w:rsidRPr="001E7E62">
        <w:rPr>
          <w:rFonts w:eastAsiaTheme="minorEastAsia" w:hint="eastAsia"/>
          <w:b/>
          <w:lang w:eastAsia="ko-KR"/>
        </w:rPr>
        <w:t xml:space="preserve"> can be barred by </w:t>
      </w:r>
      <w:r w:rsidRPr="001E7E62">
        <w:rPr>
          <w:rFonts w:eastAsiaTheme="minorEastAsia"/>
          <w:b/>
          <w:lang w:eastAsia="ko-KR"/>
        </w:rPr>
        <w:t xml:space="preserve">energy-saving </w:t>
      </w:r>
      <w:r>
        <w:rPr>
          <w:rFonts w:eastAsiaTheme="minorEastAsia"/>
          <w:b/>
          <w:lang w:eastAsia="ko-KR"/>
        </w:rPr>
        <w:t>cell</w:t>
      </w:r>
      <w:r w:rsidRPr="001E7E62">
        <w:rPr>
          <w:rFonts w:eastAsiaTheme="minorEastAsia" w:hint="eastAsia"/>
          <w:b/>
          <w:lang w:eastAsia="ko-KR"/>
        </w:rPr>
        <w:t xml:space="preserve">. </w:t>
      </w:r>
      <w:r w:rsidRPr="001E7E62">
        <w:rPr>
          <w:rFonts w:eastAsiaTheme="minorEastAsia"/>
          <w:b/>
          <w:lang w:eastAsia="ko-KR"/>
        </w:rPr>
        <w:t>Only NES-capable UEs can be allowed to select/reselect the energy-saving cell.</w:t>
      </w:r>
    </w:p>
    <w:p w14:paraId="30309E72" w14:textId="77777777" w:rsidR="002D1AD2" w:rsidRPr="00362A08" w:rsidRDefault="002D1AD2" w:rsidP="002D1AD2">
      <w:pPr>
        <w:rPr>
          <w:rFonts w:eastAsiaTheme="minorEastAsia"/>
          <w:b/>
          <w:lang w:eastAsia="ko-KR"/>
        </w:rPr>
      </w:pPr>
      <w:r w:rsidRPr="00362A08">
        <w:rPr>
          <w:rFonts w:eastAsiaTheme="minorEastAsia" w:hint="eastAsia"/>
          <w:b/>
          <w:lang w:eastAsia="ko-KR"/>
        </w:rPr>
        <w:t xml:space="preserve">Proposal </w:t>
      </w:r>
      <w:r w:rsidRPr="00362A08">
        <w:rPr>
          <w:rFonts w:eastAsiaTheme="minorEastAsia"/>
          <w:b/>
          <w:lang w:eastAsia="ko-KR"/>
        </w:rPr>
        <w:t>2</w:t>
      </w:r>
      <w:r w:rsidRPr="00362A08">
        <w:rPr>
          <w:rFonts w:eastAsiaTheme="minorEastAsia" w:hint="eastAsia"/>
          <w:b/>
          <w:lang w:eastAsia="ko-KR"/>
        </w:rPr>
        <w:t>.</w:t>
      </w:r>
      <w:r w:rsidRPr="00362A08">
        <w:rPr>
          <w:rFonts w:eastAsiaTheme="minorEastAsia"/>
          <w:b/>
          <w:lang w:eastAsia="ko-KR"/>
        </w:rPr>
        <w:t xml:space="preserve"> For cell selection/reselection among energy-saving cells and non-energy-saving cells, the following prioritization can be considered:</w:t>
      </w:r>
    </w:p>
    <w:p w14:paraId="543B51BB" w14:textId="77777777" w:rsidR="002D1AD2" w:rsidRPr="00362A08" w:rsidRDefault="002D1AD2" w:rsidP="002D1AD2">
      <w:pPr>
        <w:pStyle w:val="a6"/>
        <w:numPr>
          <w:ilvl w:val="0"/>
          <w:numId w:val="28"/>
        </w:numPr>
        <w:rPr>
          <w:rFonts w:eastAsiaTheme="minorEastAsia"/>
          <w:b/>
          <w:lang w:eastAsia="ko-KR"/>
        </w:rPr>
      </w:pPr>
      <w:r w:rsidRPr="00362A08">
        <w:rPr>
          <w:rFonts w:eastAsiaTheme="minorEastAsia"/>
          <w:b/>
          <w:lang w:eastAsia="ko-KR"/>
        </w:rPr>
        <w:t xml:space="preserve">An </w:t>
      </w:r>
      <w:r w:rsidRPr="00362A08">
        <w:rPr>
          <w:rFonts w:eastAsiaTheme="minorEastAsia" w:hint="eastAsia"/>
          <w:b/>
          <w:lang w:eastAsia="ko-KR"/>
        </w:rPr>
        <w:t>NES-capable UE prioritizes non-energy-saving cell</w:t>
      </w:r>
      <w:r w:rsidRPr="00362A08">
        <w:rPr>
          <w:rFonts w:eastAsiaTheme="minorEastAsia"/>
          <w:b/>
          <w:lang w:eastAsia="ko-KR"/>
        </w:rPr>
        <w:t>s over energy-saving cells.</w:t>
      </w:r>
    </w:p>
    <w:p w14:paraId="02BB565E" w14:textId="77777777" w:rsidR="002D1AD2" w:rsidRPr="00362A08" w:rsidRDefault="002D1AD2" w:rsidP="002D1AD2">
      <w:pPr>
        <w:pStyle w:val="a6"/>
        <w:numPr>
          <w:ilvl w:val="0"/>
          <w:numId w:val="28"/>
        </w:numPr>
        <w:rPr>
          <w:rFonts w:eastAsiaTheme="minorEastAsia"/>
          <w:b/>
          <w:lang w:eastAsia="ko-KR"/>
        </w:rPr>
      </w:pPr>
      <w:r w:rsidRPr="00362A08">
        <w:rPr>
          <w:rFonts w:eastAsiaTheme="minorEastAsia"/>
          <w:b/>
          <w:lang w:eastAsia="ko-KR"/>
        </w:rPr>
        <w:t>A</w:t>
      </w:r>
      <w:r w:rsidRPr="00362A08">
        <w:rPr>
          <w:rFonts w:eastAsiaTheme="minorEastAsia" w:hint="eastAsia"/>
          <w:b/>
          <w:lang w:eastAsia="ko-KR"/>
        </w:rPr>
        <w:t>n NES-capable UE prioritizes energy-saving cell</w:t>
      </w:r>
      <w:r w:rsidRPr="00362A08">
        <w:rPr>
          <w:rFonts w:eastAsiaTheme="minorEastAsia"/>
          <w:b/>
          <w:lang w:eastAsia="ko-KR"/>
        </w:rPr>
        <w:t>s over non-energy-saving cells.</w:t>
      </w:r>
    </w:p>
    <w:p w14:paraId="436C2869" w14:textId="6D2A9C6C" w:rsidR="00254BC5" w:rsidRPr="00A75617" w:rsidRDefault="002D1AD2" w:rsidP="002D1AD2">
      <w:pPr>
        <w:rPr>
          <w:b/>
          <w:lang w:eastAsia="ko-KR"/>
        </w:rPr>
      </w:pPr>
      <w:r w:rsidRPr="0082266D">
        <w:rPr>
          <w:rFonts w:eastAsiaTheme="minorEastAsia"/>
          <w:b/>
          <w:lang w:eastAsia="ko-KR"/>
        </w:rPr>
        <w:t>Proposal 3. A UE does</w:t>
      </w:r>
      <w:r>
        <w:rPr>
          <w:rFonts w:eastAsiaTheme="minorEastAsia"/>
          <w:b/>
          <w:lang w:eastAsia="ko-KR"/>
        </w:rPr>
        <w:t xml:space="preserve"> not camp on a paging-less cell in case that paging-less cell is introduced for NES.</w:t>
      </w:r>
    </w:p>
    <w:sectPr w:rsidR="00254BC5" w:rsidRPr="00A756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71251" w14:textId="77777777" w:rsidR="00D632E8" w:rsidRDefault="00D632E8" w:rsidP="000B4C53">
      <w:pPr>
        <w:spacing w:after="0"/>
      </w:pPr>
      <w:r>
        <w:separator/>
      </w:r>
    </w:p>
  </w:endnote>
  <w:endnote w:type="continuationSeparator" w:id="0">
    <w:p w14:paraId="2DB73E01" w14:textId="77777777" w:rsidR="00D632E8" w:rsidRDefault="00D632E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224FE" w14:textId="77777777" w:rsidR="00D632E8" w:rsidRDefault="00D632E8" w:rsidP="000B4C53">
      <w:pPr>
        <w:spacing w:after="0"/>
      </w:pPr>
      <w:r>
        <w:separator/>
      </w:r>
    </w:p>
  </w:footnote>
  <w:footnote w:type="continuationSeparator" w:id="0">
    <w:p w14:paraId="1ACE1F57" w14:textId="77777777" w:rsidR="00D632E8" w:rsidRDefault="00D632E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13B6F"/>
    <w:multiLevelType w:val="hybridMultilevel"/>
    <w:tmpl w:val="45BE0134"/>
    <w:lvl w:ilvl="0" w:tplc="18889C2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A612783"/>
    <w:multiLevelType w:val="hybridMultilevel"/>
    <w:tmpl w:val="669CEBAE"/>
    <w:lvl w:ilvl="0" w:tplc="9492541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4"/>
  </w:num>
  <w:num w:numId="4">
    <w:abstractNumId w:val="23"/>
  </w:num>
  <w:num w:numId="5">
    <w:abstractNumId w:val="2"/>
  </w:num>
  <w:num w:numId="6">
    <w:abstractNumId w:val="6"/>
  </w:num>
  <w:num w:numId="7">
    <w:abstractNumId w:val="26"/>
  </w:num>
  <w:num w:numId="8">
    <w:abstractNumId w:val="20"/>
  </w:num>
  <w:num w:numId="9">
    <w:abstractNumId w:val="17"/>
  </w:num>
  <w:num w:numId="10">
    <w:abstractNumId w:val="9"/>
  </w:num>
  <w:num w:numId="11">
    <w:abstractNumId w:val="4"/>
  </w:num>
  <w:num w:numId="12">
    <w:abstractNumId w:val="12"/>
  </w:num>
  <w:num w:numId="13">
    <w:abstractNumId w:val="13"/>
  </w:num>
  <w:num w:numId="14">
    <w:abstractNumId w:val="19"/>
  </w:num>
  <w:num w:numId="15">
    <w:abstractNumId w:val="15"/>
  </w:num>
  <w:num w:numId="16">
    <w:abstractNumId w:val="18"/>
  </w:num>
  <w:num w:numId="17">
    <w:abstractNumId w:val="7"/>
  </w:num>
  <w:num w:numId="18">
    <w:abstractNumId w:val="16"/>
  </w:num>
  <w:num w:numId="19">
    <w:abstractNumId w:val="5"/>
  </w:num>
  <w:num w:numId="20">
    <w:abstractNumId w:val="3"/>
  </w:num>
  <w:num w:numId="21">
    <w:abstractNumId w:val="1"/>
  </w:num>
  <w:num w:numId="22">
    <w:abstractNumId w:val="25"/>
  </w:num>
  <w:num w:numId="23">
    <w:abstractNumId w:val="27"/>
  </w:num>
  <w:num w:numId="24">
    <w:abstractNumId w:val="21"/>
  </w:num>
  <w:num w:numId="25">
    <w:abstractNumId w:val="8"/>
  </w:num>
  <w:num w:numId="26">
    <w:abstractNumId w:val="22"/>
  </w:num>
  <w:num w:numId="27">
    <w:abstractNumId w:val="14"/>
  </w:num>
  <w:num w:numId="28">
    <w:abstractNumId w:val="10"/>
  </w:num>
  <w:num w:numId="2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2F82"/>
    <w:rsid w:val="00085D46"/>
    <w:rsid w:val="000865BB"/>
    <w:rsid w:val="000954FF"/>
    <w:rsid w:val="00097132"/>
    <w:rsid w:val="000A69F1"/>
    <w:rsid w:val="000B2515"/>
    <w:rsid w:val="000B4C53"/>
    <w:rsid w:val="000B5776"/>
    <w:rsid w:val="000B7EA7"/>
    <w:rsid w:val="000C1BEF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50E"/>
    <w:rsid w:val="00113696"/>
    <w:rsid w:val="00116050"/>
    <w:rsid w:val="0011608C"/>
    <w:rsid w:val="0011677C"/>
    <w:rsid w:val="00127026"/>
    <w:rsid w:val="001276E9"/>
    <w:rsid w:val="001276F6"/>
    <w:rsid w:val="0013053B"/>
    <w:rsid w:val="0013129E"/>
    <w:rsid w:val="001315AA"/>
    <w:rsid w:val="00133CC1"/>
    <w:rsid w:val="00135F3C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7CBF"/>
    <w:rsid w:val="00160244"/>
    <w:rsid w:val="0016072E"/>
    <w:rsid w:val="00161457"/>
    <w:rsid w:val="00163B2A"/>
    <w:rsid w:val="00164047"/>
    <w:rsid w:val="00170A24"/>
    <w:rsid w:val="00171814"/>
    <w:rsid w:val="00180920"/>
    <w:rsid w:val="001815AF"/>
    <w:rsid w:val="00183843"/>
    <w:rsid w:val="00183E2D"/>
    <w:rsid w:val="00190D5F"/>
    <w:rsid w:val="001A280C"/>
    <w:rsid w:val="001A2DA0"/>
    <w:rsid w:val="001A3F8B"/>
    <w:rsid w:val="001B1413"/>
    <w:rsid w:val="001C310B"/>
    <w:rsid w:val="001C3536"/>
    <w:rsid w:val="001C370D"/>
    <w:rsid w:val="001D2E94"/>
    <w:rsid w:val="001D7B15"/>
    <w:rsid w:val="001E0003"/>
    <w:rsid w:val="001E2705"/>
    <w:rsid w:val="001E74C8"/>
    <w:rsid w:val="001E7A9F"/>
    <w:rsid w:val="001E7E62"/>
    <w:rsid w:val="001F10D4"/>
    <w:rsid w:val="00206B06"/>
    <w:rsid w:val="00214652"/>
    <w:rsid w:val="00221872"/>
    <w:rsid w:val="00224BDD"/>
    <w:rsid w:val="002356ED"/>
    <w:rsid w:val="002424B4"/>
    <w:rsid w:val="002432CA"/>
    <w:rsid w:val="00250938"/>
    <w:rsid w:val="00252A27"/>
    <w:rsid w:val="00254BC5"/>
    <w:rsid w:val="002559DF"/>
    <w:rsid w:val="00261F7A"/>
    <w:rsid w:val="00262B01"/>
    <w:rsid w:val="00263FC4"/>
    <w:rsid w:val="00265ACE"/>
    <w:rsid w:val="00266574"/>
    <w:rsid w:val="002770F5"/>
    <w:rsid w:val="00293BDF"/>
    <w:rsid w:val="00295F10"/>
    <w:rsid w:val="002A5E30"/>
    <w:rsid w:val="002B01D2"/>
    <w:rsid w:val="002B02CA"/>
    <w:rsid w:val="002B0EBF"/>
    <w:rsid w:val="002B3BED"/>
    <w:rsid w:val="002B7D36"/>
    <w:rsid w:val="002C2878"/>
    <w:rsid w:val="002C3162"/>
    <w:rsid w:val="002C5FFA"/>
    <w:rsid w:val="002C69CB"/>
    <w:rsid w:val="002D0DC4"/>
    <w:rsid w:val="002D1AD2"/>
    <w:rsid w:val="002D2C66"/>
    <w:rsid w:val="002D5582"/>
    <w:rsid w:val="002E5444"/>
    <w:rsid w:val="002E5C0E"/>
    <w:rsid w:val="002F3106"/>
    <w:rsid w:val="002F3B92"/>
    <w:rsid w:val="002F7274"/>
    <w:rsid w:val="00300333"/>
    <w:rsid w:val="00300CA9"/>
    <w:rsid w:val="00310BD4"/>
    <w:rsid w:val="00315679"/>
    <w:rsid w:val="00317B11"/>
    <w:rsid w:val="00317DC9"/>
    <w:rsid w:val="003345AA"/>
    <w:rsid w:val="00336A78"/>
    <w:rsid w:val="00340C13"/>
    <w:rsid w:val="003452FA"/>
    <w:rsid w:val="003470DE"/>
    <w:rsid w:val="00347C0A"/>
    <w:rsid w:val="003529A4"/>
    <w:rsid w:val="0035491D"/>
    <w:rsid w:val="00355810"/>
    <w:rsid w:val="00355978"/>
    <w:rsid w:val="00357319"/>
    <w:rsid w:val="00362200"/>
    <w:rsid w:val="003629EB"/>
    <w:rsid w:val="00362A08"/>
    <w:rsid w:val="00374164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444"/>
    <w:rsid w:val="003B1F2E"/>
    <w:rsid w:val="003B37F9"/>
    <w:rsid w:val="003B7BB3"/>
    <w:rsid w:val="003C4143"/>
    <w:rsid w:val="003C5923"/>
    <w:rsid w:val="003D2C19"/>
    <w:rsid w:val="003D3003"/>
    <w:rsid w:val="003E12D3"/>
    <w:rsid w:val="003E2817"/>
    <w:rsid w:val="003F03C5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36E2"/>
    <w:rsid w:val="00423A97"/>
    <w:rsid w:val="00426821"/>
    <w:rsid w:val="00432614"/>
    <w:rsid w:val="00433777"/>
    <w:rsid w:val="00434064"/>
    <w:rsid w:val="004475EA"/>
    <w:rsid w:val="00450130"/>
    <w:rsid w:val="00456430"/>
    <w:rsid w:val="00456F05"/>
    <w:rsid w:val="0046481D"/>
    <w:rsid w:val="00473042"/>
    <w:rsid w:val="00474907"/>
    <w:rsid w:val="004751B7"/>
    <w:rsid w:val="00476628"/>
    <w:rsid w:val="00476647"/>
    <w:rsid w:val="004774E5"/>
    <w:rsid w:val="0048181A"/>
    <w:rsid w:val="004870A4"/>
    <w:rsid w:val="00490946"/>
    <w:rsid w:val="00492BC0"/>
    <w:rsid w:val="004937A5"/>
    <w:rsid w:val="00493A02"/>
    <w:rsid w:val="004A18A4"/>
    <w:rsid w:val="004A34C4"/>
    <w:rsid w:val="004A5393"/>
    <w:rsid w:val="004A5E31"/>
    <w:rsid w:val="004A6F4B"/>
    <w:rsid w:val="004B347C"/>
    <w:rsid w:val="004B3B77"/>
    <w:rsid w:val="004B48BB"/>
    <w:rsid w:val="004B7AF4"/>
    <w:rsid w:val="004C33FE"/>
    <w:rsid w:val="004C73AF"/>
    <w:rsid w:val="004D7071"/>
    <w:rsid w:val="004D7912"/>
    <w:rsid w:val="004E101C"/>
    <w:rsid w:val="004F346E"/>
    <w:rsid w:val="004F431A"/>
    <w:rsid w:val="004F55C0"/>
    <w:rsid w:val="00506189"/>
    <w:rsid w:val="005156E1"/>
    <w:rsid w:val="00523301"/>
    <w:rsid w:val="005233B3"/>
    <w:rsid w:val="0052370E"/>
    <w:rsid w:val="00526E42"/>
    <w:rsid w:val="00532EB3"/>
    <w:rsid w:val="0053336B"/>
    <w:rsid w:val="00536396"/>
    <w:rsid w:val="00537A0E"/>
    <w:rsid w:val="005440A1"/>
    <w:rsid w:val="00544B01"/>
    <w:rsid w:val="00555F55"/>
    <w:rsid w:val="00563945"/>
    <w:rsid w:val="0056731A"/>
    <w:rsid w:val="00574613"/>
    <w:rsid w:val="00575AFB"/>
    <w:rsid w:val="00577126"/>
    <w:rsid w:val="00577D96"/>
    <w:rsid w:val="00580199"/>
    <w:rsid w:val="00580DE7"/>
    <w:rsid w:val="00581E7A"/>
    <w:rsid w:val="00585236"/>
    <w:rsid w:val="00590524"/>
    <w:rsid w:val="005A08CF"/>
    <w:rsid w:val="005A2853"/>
    <w:rsid w:val="005A3E4B"/>
    <w:rsid w:val="005B6ABC"/>
    <w:rsid w:val="005C4BB6"/>
    <w:rsid w:val="005C5014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1E90"/>
    <w:rsid w:val="00606AF6"/>
    <w:rsid w:val="00607783"/>
    <w:rsid w:val="006131D5"/>
    <w:rsid w:val="00614509"/>
    <w:rsid w:val="006150B0"/>
    <w:rsid w:val="006154F9"/>
    <w:rsid w:val="00615F78"/>
    <w:rsid w:val="00617A66"/>
    <w:rsid w:val="00621D7B"/>
    <w:rsid w:val="00624E10"/>
    <w:rsid w:val="00633AE8"/>
    <w:rsid w:val="006340A4"/>
    <w:rsid w:val="00635F35"/>
    <w:rsid w:val="0065531D"/>
    <w:rsid w:val="0065655F"/>
    <w:rsid w:val="0065682A"/>
    <w:rsid w:val="006671A2"/>
    <w:rsid w:val="006702D6"/>
    <w:rsid w:val="00672506"/>
    <w:rsid w:val="006763C3"/>
    <w:rsid w:val="00677691"/>
    <w:rsid w:val="006777A6"/>
    <w:rsid w:val="006821EB"/>
    <w:rsid w:val="00686829"/>
    <w:rsid w:val="00686866"/>
    <w:rsid w:val="00691FA5"/>
    <w:rsid w:val="006923F6"/>
    <w:rsid w:val="0069323F"/>
    <w:rsid w:val="00694004"/>
    <w:rsid w:val="006A0F63"/>
    <w:rsid w:val="006A18B6"/>
    <w:rsid w:val="006A509B"/>
    <w:rsid w:val="006A673B"/>
    <w:rsid w:val="006B13ED"/>
    <w:rsid w:val="006B72B5"/>
    <w:rsid w:val="006C34BE"/>
    <w:rsid w:val="006C49B3"/>
    <w:rsid w:val="006D7DEE"/>
    <w:rsid w:val="006E7E8E"/>
    <w:rsid w:val="006F23D5"/>
    <w:rsid w:val="006F636F"/>
    <w:rsid w:val="007102EA"/>
    <w:rsid w:val="00721153"/>
    <w:rsid w:val="0072530D"/>
    <w:rsid w:val="00725701"/>
    <w:rsid w:val="007348BD"/>
    <w:rsid w:val="00746F4E"/>
    <w:rsid w:val="00763F05"/>
    <w:rsid w:val="00770A4C"/>
    <w:rsid w:val="00770F75"/>
    <w:rsid w:val="00772F83"/>
    <w:rsid w:val="00773D08"/>
    <w:rsid w:val="00777BE0"/>
    <w:rsid w:val="00777F56"/>
    <w:rsid w:val="007804B8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4EF5"/>
    <w:rsid w:val="00795EFF"/>
    <w:rsid w:val="007A549A"/>
    <w:rsid w:val="007A6918"/>
    <w:rsid w:val="007A7762"/>
    <w:rsid w:val="007C4DBF"/>
    <w:rsid w:val="007C64F6"/>
    <w:rsid w:val="007D7457"/>
    <w:rsid w:val="007E11F9"/>
    <w:rsid w:val="007E2B0D"/>
    <w:rsid w:val="007E4183"/>
    <w:rsid w:val="007E570E"/>
    <w:rsid w:val="007F12E5"/>
    <w:rsid w:val="007F3801"/>
    <w:rsid w:val="00800D8F"/>
    <w:rsid w:val="00801E9D"/>
    <w:rsid w:val="00805124"/>
    <w:rsid w:val="00811982"/>
    <w:rsid w:val="00815A9F"/>
    <w:rsid w:val="0082266D"/>
    <w:rsid w:val="0083059D"/>
    <w:rsid w:val="0083099F"/>
    <w:rsid w:val="008346CB"/>
    <w:rsid w:val="00836A39"/>
    <w:rsid w:val="00837682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73EEF"/>
    <w:rsid w:val="00880043"/>
    <w:rsid w:val="00880DFB"/>
    <w:rsid w:val="0088219F"/>
    <w:rsid w:val="008A3637"/>
    <w:rsid w:val="008B572F"/>
    <w:rsid w:val="008B74C7"/>
    <w:rsid w:val="008C7295"/>
    <w:rsid w:val="008D1931"/>
    <w:rsid w:val="008D6648"/>
    <w:rsid w:val="008E0B5B"/>
    <w:rsid w:val="008E595B"/>
    <w:rsid w:val="008E6F60"/>
    <w:rsid w:val="008F332C"/>
    <w:rsid w:val="008F35C9"/>
    <w:rsid w:val="0090009C"/>
    <w:rsid w:val="009073AF"/>
    <w:rsid w:val="00922EA7"/>
    <w:rsid w:val="00922FAD"/>
    <w:rsid w:val="009278C1"/>
    <w:rsid w:val="009462F3"/>
    <w:rsid w:val="0095260A"/>
    <w:rsid w:val="00952B58"/>
    <w:rsid w:val="0096091D"/>
    <w:rsid w:val="00963C1A"/>
    <w:rsid w:val="009709E9"/>
    <w:rsid w:val="009711FE"/>
    <w:rsid w:val="00973E05"/>
    <w:rsid w:val="00976AE0"/>
    <w:rsid w:val="009833F4"/>
    <w:rsid w:val="00984521"/>
    <w:rsid w:val="0098782C"/>
    <w:rsid w:val="009915AF"/>
    <w:rsid w:val="009A073E"/>
    <w:rsid w:val="009A118B"/>
    <w:rsid w:val="009A1A3C"/>
    <w:rsid w:val="009A65A0"/>
    <w:rsid w:val="009A7B32"/>
    <w:rsid w:val="009B14A8"/>
    <w:rsid w:val="009C37C7"/>
    <w:rsid w:val="009D7A16"/>
    <w:rsid w:val="009E06EC"/>
    <w:rsid w:val="009E19C1"/>
    <w:rsid w:val="009E7EDB"/>
    <w:rsid w:val="009F1244"/>
    <w:rsid w:val="009F1BDE"/>
    <w:rsid w:val="009F2A0E"/>
    <w:rsid w:val="009F35A9"/>
    <w:rsid w:val="009F59EC"/>
    <w:rsid w:val="00A01840"/>
    <w:rsid w:val="00A04F83"/>
    <w:rsid w:val="00A068CD"/>
    <w:rsid w:val="00A10ACF"/>
    <w:rsid w:val="00A150E3"/>
    <w:rsid w:val="00A16A85"/>
    <w:rsid w:val="00A1769A"/>
    <w:rsid w:val="00A21826"/>
    <w:rsid w:val="00A2286A"/>
    <w:rsid w:val="00A22AA1"/>
    <w:rsid w:val="00A30BB2"/>
    <w:rsid w:val="00A35213"/>
    <w:rsid w:val="00A36EE4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91736"/>
    <w:rsid w:val="00A925D7"/>
    <w:rsid w:val="00A93400"/>
    <w:rsid w:val="00A93A93"/>
    <w:rsid w:val="00A940FB"/>
    <w:rsid w:val="00A9540E"/>
    <w:rsid w:val="00A9725B"/>
    <w:rsid w:val="00AA0D24"/>
    <w:rsid w:val="00AA1B44"/>
    <w:rsid w:val="00AA5947"/>
    <w:rsid w:val="00AA759F"/>
    <w:rsid w:val="00AB58BF"/>
    <w:rsid w:val="00AC36E3"/>
    <w:rsid w:val="00AC3DA6"/>
    <w:rsid w:val="00AC4FAF"/>
    <w:rsid w:val="00AC57DF"/>
    <w:rsid w:val="00AC7BDF"/>
    <w:rsid w:val="00AD07B7"/>
    <w:rsid w:val="00AD77CD"/>
    <w:rsid w:val="00AD7E1C"/>
    <w:rsid w:val="00AE56DD"/>
    <w:rsid w:val="00AE7EB9"/>
    <w:rsid w:val="00AF0BFF"/>
    <w:rsid w:val="00AF5B7A"/>
    <w:rsid w:val="00AF7232"/>
    <w:rsid w:val="00B039A1"/>
    <w:rsid w:val="00B07049"/>
    <w:rsid w:val="00B2165A"/>
    <w:rsid w:val="00B21E94"/>
    <w:rsid w:val="00B23A8C"/>
    <w:rsid w:val="00B33174"/>
    <w:rsid w:val="00B366A7"/>
    <w:rsid w:val="00B42C9B"/>
    <w:rsid w:val="00B43FB2"/>
    <w:rsid w:val="00B458E2"/>
    <w:rsid w:val="00B45E24"/>
    <w:rsid w:val="00B536FA"/>
    <w:rsid w:val="00B573BD"/>
    <w:rsid w:val="00B57C4A"/>
    <w:rsid w:val="00B65021"/>
    <w:rsid w:val="00B66F94"/>
    <w:rsid w:val="00B67D06"/>
    <w:rsid w:val="00B717AC"/>
    <w:rsid w:val="00B75A11"/>
    <w:rsid w:val="00B75C07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1B38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06D8F"/>
    <w:rsid w:val="00C12DD8"/>
    <w:rsid w:val="00C130B1"/>
    <w:rsid w:val="00C1568B"/>
    <w:rsid w:val="00C158C6"/>
    <w:rsid w:val="00C2552C"/>
    <w:rsid w:val="00C255BD"/>
    <w:rsid w:val="00C313FD"/>
    <w:rsid w:val="00C341E6"/>
    <w:rsid w:val="00C35619"/>
    <w:rsid w:val="00C42894"/>
    <w:rsid w:val="00C44A6E"/>
    <w:rsid w:val="00C46AA2"/>
    <w:rsid w:val="00C54399"/>
    <w:rsid w:val="00C55271"/>
    <w:rsid w:val="00C57549"/>
    <w:rsid w:val="00C57C53"/>
    <w:rsid w:val="00C6175C"/>
    <w:rsid w:val="00C70262"/>
    <w:rsid w:val="00C71555"/>
    <w:rsid w:val="00C72B1F"/>
    <w:rsid w:val="00C7577B"/>
    <w:rsid w:val="00C846B6"/>
    <w:rsid w:val="00C8776B"/>
    <w:rsid w:val="00C91CD9"/>
    <w:rsid w:val="00C93DB7"/>
    <w:rsid w:val="00C95277"/>
    <w:rsid w:val="00C95F89"/>
    <w:rsid w:val="00CA25D0"/>
    <w:rsid w:val="00CA4EC5"/>
    <w:rsid w:val="00CB1AD5"/>
    <w:rsid w:val="00CB5402"/>
    <w:rsid w:val="00CB798D"/>
    <w:rsid w:val="00CC36E7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10B8D"/>
    <w:rsid w:val="00D224DA"/>
    <w:rsid w:val="00D2528B"/>
    <w:rsid w:val="00D272C9"/>
    <w:rsid w:val="00D2735B"/>
    <w:rsid w:val="00D351CB"/>
    <w:rsid w:val="00D44196"/>
    <w:rsid w:val="00D47164"/>
    <w:rsid w:val="00D5273E"/>
    <w:rsid w:val="00D56499"/>
    <w:rsid w:val="00D632E8"/>
    <w:rsid w:val="00D641D2"/>
    <w:rsid w:val="00D641EE"/>
    <w:rsid w:val="00D70DCC"/>
    <w:rsid w:val="00D77D5D"/>
    <w:rsid w:val="00D820D2"/>
    <w:rsid w:val="00D82858"/>
    <w:rsid w:val="00D95CA3"/>
    <w:rsid w:val="00DA26E9"/>
    <w:rsid w:val="00DA5A82"/>
    <w:rsid w:val="00DB314B"/>
    <w:rsid w:val="00DB6A12"/>
    <w:rsid w:val="00DC0F3F"/>
    <w:rsid w:val="00DC1C10"/>
    <w:rsid w:val="00DC613F"/>
    <w:rsid w:val="00DC7D1D"/>
    <w:rsid w:val="00DD33B9"/>
    <w:rsid w:val="00DE0178"/>
    <w:rsid w:val="00DE07C5"/>
    <w:rsid w:val="00DF1D0E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865CC"/>
    <w:rsid w:val="00E91885"/>
    <w:rsid w:val="00E9379D"/>
    <w:rsid w:val="00EA141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3F6A"/>
    <w:rsid w:val="00F24D99"/>
    <w:rsid w:val="00F30253"/>
    <w:rsid w:val="00F30F44"/>
    <w:rsid w:val="00F35935"/>
    <w:rsid w:val="00F43DEC"/>
    <w:rsid w:val="00F44698"/>
    <w:rsid w:val="00F45ACA"/>
    <w:rsid w:val="00F45FDA"/>
    <w:rsid w:val="00F46B14"/>
    <w:rsid w:val="00F51B93"/>
    <w:rsid w:val="00F56DD6"/>
    <w:rsid w:val="00F65EF0"/>
    <w:rsid w:val="00F67C30"/>
    <w:rsid w:val="00F704BF"/>
    <w:rsid w:val="00F742B9"/>
    <w:rsid w:val="00F7541D"/>
    <w:rsid w:val="00F87B4F"/>
    <w:rsid w:val="00F91BD7"/>
    <w:rsid w:val="00F92B2B"/>
    <w:rsid w:val="00F94652"/>
    <w:rsid w:val="00F95DF6"/>
    <w:rsid w:val="00F9666C"/>
    <w:rsid w:val="00F97A2B"/>
    <w:rsid w:val="00FA16C8"/>
    <w:rsid w:val="00FA3795"/>
    <w:rsid w:val="00FA4B32"/>
    <w:rsid w:val="00FB0EF2"/>
    <w:rsid w:val="00FB3E18"/>
    <w:rsid w:val="00FB52DC"/>
    <w:rsid w:val="00FC3CD5"/>
    <w:rsid w:val="00FC6BC0"/>
    <w:rsid w:val="00FD0850"/>
    <w:rsid w:val="00FD4292"/>
    <w:rsid w:val="00FD57CB"/>
    <w:rsid w:val="00FE2592"/>
    <w:rsid w:val="00FE508C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96</cp:revision>
  <dcterms:created xsi:type="dcterms:W3CDTF">2022-04-24T07:40:00Z</dcterms:created>
  <dcterms:modified xsi:type="dcterms:W3CDTF">2022-09-30T06:29:00Z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